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0BF6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4345940</wp:posOffset>
                </wp:positionH>
                <wp:positionV relativeFrom="paragraph">
                  <wp:posOffset>92075</wp:posOffset>
                </wp:positionV>
                <wp:extent cx="1134110" cy="1360805"/>
                <wp:effectExtent l="12065" t="9525" r="6350" b="10795"/>
                <wp:wrapNone/>
                <wp:docPr id="161612748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36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C3C2022">
                            <w:r>
                              <w:drawing>
                                <wp:inline distT="0" distB="0" distL="0" distR="0">
                                  <wp:extent cx="1085215" cy="1266825"/>
                                  <wp:effectExtent l="0" t="0" r="635" b="0"/>
                                  <wp:docPr id="102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8139" cy="1269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342.2pt;margin-top:7.25pt;height:107.15pt;width:89.3pt;z-index:251659264;mso-width-relative:page;mso-height-relative:page;" fillcolor="#FFFFFF" filled="t" stroked="t" coordsize="21600,21600" o:gfxdata="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xsGjtgAAAAKAQAADwAAAAAAAAABACAAAAAiAAAAZHJzL2Rvd25y&#10;ZXYueG1sUEsBAhQAFAAAAAgAh07iQCD3b0Y3AgAAkAQAAA4AAAAAAAAAAQAgAAAAJw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C3C2022">
                      <w:r>
                        <w:drawing>
                          <wp:inline distT="0" distB="0" distL="0" distR="0">
                            <wp:extent cx="1085215" cy="1266825"/>
                            <wp:effectExtent l="0" t="0" r="635" b="0"/>
                            <wp:docPr id="102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8139" cy="1269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</w:rPr>
        <w:t>Dr. ARCHANA KUMARI</w:t>
      </w:r>
    </w:p>
    <w:p w14:paraId="6B0C1514">
      <w:pPr>
        <w:spacing w:after="0" w:line="24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Present status:</w:t>
      </w:r>
    </w:p>
    <w:p w14:paraId="49919CB9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Assistant Professor </w:t>
      </w:r>
    </w:p>
    <w:p w14:paraId="723633CE">
      <w:pPr>
        <w:spacing w:after="0" w:line="240" w:lineRule="auto"/>
        <w:ind w:left="1980" w:hanging="19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Department of Biotechnology</w:t>
      </w:r>
    </w:p>
    <w:p w14:paraId="246E546F">
      <w:pPr>
        <w:spacing w:after="0" w:line="240" w:lineRule="auto"/>
        <w:ind w:left="1980" w:hanging="19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Guru Ghasidas Vishwavidyalaya</w:t>
      </w:r>
    </w:p>
    <w:p w14:paraId="37A9DDB2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0AAAD86C">
      <w:pPr>
        <w:spacing w:after="0" w:line="24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Qualification:</w:t>
      </w:r>
    </w:p>
    <w:p w14:paraId="573D6A25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M.Sc. Biotechnology</w:t>
      </w:r>
    </w:p>
    <w:p w14:paraId="6A1DEF25">
      <w:pPr>
        <w:spacing w:after="0" w:line="240" w:lineRule="auto"/>
        <w:ind w:left="1980" w:hanging="19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GATE 2003 Qualified</w:t>
      </w:r>
    </w:p>
    <w:p w14:paraId="196C5940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ICMR-SRF</w:t>
      </w:r>
    </w:p>
    <w:p w14:paraId="6CA8BAEC">
      <w:pPr>
        <w:spacing w:after="0" w:line="240" w:lineRule="auto"/>
        <w:ind w:left="1980" w:hanging="19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Ph.D. Biotechnology (CSIR-IITR Lucknow)</w:t>
      </w:r>
    </w:p>
    <w:p w14:paraId="2017E54D">
      <w:pPr>
        <w:spacing w:after="0" w:line="240" w:lineRule="auto"/>
        <w:ind w:right="-7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Email: </w:t>
      </w:r>
      <w:r>
        <w:rPr>
          <w:rFonts w:ascii="Times New Roman" w:hAnsi="Times New Roman"/>
        </w:rPr>
        <w:t>archanakumaritmu@gmail.com</w:t>
      </w:r>
      <w:r>
        <w:rPr>
          <w:rFonts w:ascii="Times New Roman" w:hAnsi="Times New Roman"/>
          <w:b/>
        </w:rPr>
        <w:t xml:space="preserve"> </w:t>
      </w:r>
    </w:p>
    <w:p w14:paraId="4FC46E4C">
      <w:pPr>
        <w:spacing w:after="0" w:line="240" w:lineRule="auto"/>
        <w:ind w:right="-73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Phone: </w:t>
      </w:r>
      <w:r>
        <w:rPr>
          <w:rFonts w:ascii="Times New Roman" w:hAnsi="Times New Roman"/>
        </w:rPr>
        <w:t>6267182966</w:t>
      </w:r>
    </w:p>
    <w:p w14:paraId="3DC843B5">
      <w:pPr>
        <w:spacing w:after="0" w:line="240" w:lineRule="auto"/>
        <w:ind w:right="-733"/>
        <w:rPr>
          <w:rFonts w:ascii="Times New Roman" w:hAnsi="Times New Roman"/>
          <w:b/>
        </w:rPr>
      </w:pPr>
    </w:p>
    <w:p w14:paraId="0AC110DA">
      <w:pPr>
        <w:pStyle w:val="7"/>
        <w:tabs>
          <w:tab w:val="left" w:pos="0"/>
          <w:tab w:val="left" w:pos="360"/>
        </w:tabs>
        <w:ind w:right="-360"/>
        <w:jc w:val="both"/>
        <w:rPr>
          <w:b/>
          <w:bCs/>
          <w:sz w:val="22"/>
          <w:szCs w:val="22"/>
        </w:rPr>
      </w:pPr>
    </w:p>
    <w:p w14:paraId="2BB023A8">
      <w:pPr>
        <w:pStyle w:val="7"/>
        <w:tabs>
          <w:tab w:val="left" w:pos="0"/>
          <w:tab w:val="left" w:pos="360"/>
        </w:tabs>
        <w:ind w:right="-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Teaching Experience: 1 Year and 4 months</w:t>
      </w:r>
    </w:p>
    <w:p w14:paraId="5746DC41">
      <w:pPr>
        <w:pStyle w:val="7"/>
        <w:tabs>
          <w:tab w:val="left" w:pos="0"/>
          <w:tab w:val="left" w:pos="360"/>
        </w:tabs>
        <w:ind w:right="-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Research Experience: Women scientist (CSIR-URDIP, Pune)</w:t>
      </w:r>
    </w:p>
    <w:p w14:paraId="098A8242">
      <w:pPr>
        <w:pStyle w:val="7"/>
        <w:tabs>
          <w:tab w:val="left" w:pos="0"/>
          <w:tab w:val="left" w:pos="360"/>
        </w:tabs>
        <w:ind w:right="-360"/>
        <w:jc w:val="both"/>
        <w:rPr>
          <w:b/>
          <w:bCs/>
          <w:sz w:val="22"/>
          <w:szCs w:val="22"/>
        </w:rPr>
      </w:pPr>
    </w:p>
    <w:p w14:paraId="78067726">
      <w:pPr>
        <w:pStyle w:val="7"/>
        <w:tabs>
          <w:tab w:val="left" w:pos="0"/>
          <w:tab w:val="left" w:pos="360"/>
        </w:tabs>
        <w:ind w:right="-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Publications: Research Papers: 9; Conference Papers: 6</w:t>
      </w:r>
    </w:p>
    <w:p w14:paraId="2B15F1E1">
      <w:pPr>
        <w:pStyle w:val="7"/>
        <w:tabs>
          <w:tab w:val="left" w:pos="0"/>
          <w:tab w:val="left" w:pos="360"/>
        </w:tabs>
        <w:ind w:right="-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Workshop attended: 4; Short term course attended: 1; </w:t>
      </w:r>
      <w:r>
        <w:rPr>
          <w:b/>
          <w:sz w:val="22"/>
          <w:szCs w:val="22"/>
        </w:rPr>
        <w:t>Invited Lecture/Resource Person: 4</w:t>
      </w:r>
    </w:p>
    <w:p w14:paraId="03ED0EFF">
      <w:pPr>
        <w:spacing w:after="0" w:line="240" w:lineRule="auto"/>
        <w:ind w:left="-1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M.Sc. Thesis Guided:9</w:t>
      </w:r>
    </w:p>
    <w:p w14:paraId="26A9129B">
      <w:pPr>
        <w:spacing w:after="0" w:line="240" w:lineRule="auto"/>
        <w:ind w:left="-1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B.Sc. Thesis Guided: 10</w:t>
      </w:r>
    </w:p>
    <w:p w14:paraId="1485501E">
      <w:pPr>
        <w:spacing w:after="0" w:line="240" w:lineRule="auto"/>
        <w:ind w:left="-1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p w14:paraId="1A61B8C8">
      <w:pPr>
        <w:spacing w:after="0" w:line="240" w:lineRule="auto"/>
        <w:ind w:left="-1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>Awards and Honors:</w:t>
      </w:r>
    </w:p>
    <w:p w14:paraId="796DCF0A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CSIR Diamond jubilee Research Intern award</w:t>
      </w:r>
    </w:p>
    <w:p w14:paraId="38650057">
      <w:pPr>
        <w:spacing w:after="0" w:line="240" w:lineRule="auto"/>
        <w:ind w:left="-1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p w14:paraId="76025036">
      <w:pPr>
        <w:spacing w:after="0" w:line="240" w:lineRule="auto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Publications:</w:t>
      </w:r>
    </w:p>
    <w:p w14:paraId="51CC0D12">
      <w:pPr>
        <w:spacing w:after="0" w:line="240" w:lineRule="auto"/>
        <w:rPr>
          <w:b/>
          <w:bCs/>
        </w:rPr>
      </w:pPr>
    </w:p>
    <w:p w14:paraId="1C1E4348">
      <w:pPr>
        <w:pStyle w:val="3"/>
        <w:numPr>
          <w:ilvl w:val="0"/>
          <w:numId w:val="1"/>
        </w:numPr>
        <w:jc w:val="both"/>
        <w:rPr>
          <w:rFonts w:ascii="Times New Roman" w:hAnsi="Times New Roman"/>
          <w:b w:val="0"/>
          <w:bCs/>
          <w:i w:val="0"/>
          <w:iCs/>
        </w:rPr>
      </w:pPr>
      <w:r>
        <w:rPr>
          <w:rFonts w:ascii="Times New Roman" w:hAnsi="Times New Roman"/>
          <w:i w:val="0"/>
          <w:iCs/>
        </w:rPr>
        <w:t>Kumari, A.</w:t>
      </w:r>
      <w:r>
        <w:rPr>
          <w:rFonts w:ascii="Times New Roman" w:hAnsi="Times New Roman"/>
          <w:b w:val="0"/>
          <w:bCs/>
          <w:i w:val="0"/>
          <w:iCs/>
        </w:rPr>
        <w:t xml:space="preserve">, Kakkar, P. (2008). Screening of antioxidant potential of selected barks of Indian medicinal Plants by multiple </w:t>
      </w:r>
      <w:r>
        <w:rPr>
          <w:rFonts w:ascii="Times New Roman" w:hAnsi="Times New Roman"/>
          <w:b w:val="0"/>
          <w:bCs/>
        </w:rPr>
        <w:t>in vitro</w:t>
      </w:r>
      <w:r>
        <w:rPr>
          <w:rFonts w:ascii="Times New Roman" w:hAnsi="Times New Roman"/>
          <w:b w:val="0"/>
          <w:bCs/>
          <w:i w:val="0"/>
          <w:iCs/>
        </w:rPr>
        <w:t xml:space="preserve"> assays. </w:t>
      </w:r>
      <w:r>
        <w:rPr>
          <w:rFonts w:ascii="Times New Roman" w:hAnsi="Times New Roman"/>
          <w:b w:val="0"/>
          <w:bCs/>
        </w:rPr>
        <w:t>Biomedical and Environmental science</w:t>
      </w:r>
      <w:r>
        <w:rPr>
          <w:rFonts w:ascii="Times New Roman" w:hAnsi="Times New Roman"/>
          <w:b w:val="0"/>
          <w:bCs/>
          <w:i w:val="0"/>
          <w:iCs/>
        </w:rPr>
        <w:t xml:space="preserve">, 21, 24-29. </w:t>
      </w:r>
    </w:p>
    <w:p w14:paraId="5007EF88">
      <w:pPr>
        <w:spacing w:after="0" w:line="240" w:lineRule="auto"/>
        <w:rPr>
          <w:sz w:val="2"/>
          <w:szCs w:val="2"/>
          <w:lang w:val="en-US" w:eastAsia="en-US"/>
        </w:rPr>
      </w:pPr>
    </w:p>
    <w:p w14:paraId="5B7D0E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Kumari,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A.,</w:t>
      </w:r>
      <w:r>
        <w:rPr>
          <w:rFonts w:ascii="Times New Roman" w:hAnsi="Times New Roman"/>
          <w:bCs/>
          <w:sz w:val="24"/>
          <w:szCs w:val="24"/>
        </w:rPr>
        <w:t xml:space="preserve"> Kakkar, P. (2012). </w:t>
      </w:r>
      <w:r>
        <w:fldChar w:fldCharType="begin"/>
      </w:r>
      <w:r>
        <w:instrText xml:space="preserve"> HYPERLINK "http://www.ncbi.nlm.nih.gov/pubmed/22406326" </w:instrText>
      </w:r>
      <w:r>
        <w:fldChar w:fldCharType="separate"/>
      </w:r>
      <w:r>
        <w:rPr>
          <w:rStyle w:val="11"/>
          <w:rFonts w:ascii="Times New Roman" w:hAnsi="Times New Roman"/>
          <w:color w:val="auto"/>
          <w:sz w:val="24"/>
          <w:szCs w:val="24"/>
          <w:u w:val="none"/>
        </w:rPr>
        <w:t>Lupeol protects against acetaminophen-induced oxidative stress and cell death in rat primary hepatocytes.</w:t>
      </w:r>
      <w:r>
        <w:rPr>
          <w:rStyle w:val="11"/>
          <w:rFonts w:ascii="Times New Roman" w:hAnsi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Style w:val="23"/>
          <w:rFonts w:ascii="Times New Roman" w:hAnsi="Times New Roman"/>
          <w:i/>
          <w:sz w:val="24"/>
          <w:szCs w:val="24"/>
        </w:rPr>
        <w:t>Food and Chemical Toxicology</w:t>
      </w:r>
      <w:r>
        <w:rPr>
          <w:rFonts w:ascii="Times New Roman" w:hAnsi="Times New Roman"/>
          <w:sz w:val="24"/>
          <w:szCs w:val="24"/>
        </w:rPr>
        <w:t>, 50(5): 1781-9.</w:t>
      </w:r>
      <w:r>
        <w:t xml:space="preserve"> </w:t>
      </w:r>
    </w:p>
    <w:p w14:paraId="679298D1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bCs/>
          <w:sz w:val="12"/>
          <w:szCs w:val="12"/>
        </w:rPr>
      </w:pPr>
    </w:p>
    <w:p w14:paraId="7DFD6B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Kumari,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A.,</w:t>
      </w:r>
      <w:r>
        <w:rPr>
          <w:rFonts w:ascii="Times New Roman" w:hAnsi="Times New Roman"/>
          <w:bCs/>
          <w:sz w:val="24"/>
          <w:szCs w:val="24"/>
        </w:rPr>
        <w:t xml:space="preserve"> Kakkar, P. (2012). </w:t>
      </w:r>
      <w:r>
        <w:rPr>
          <w:rFonts w:ascii="Times New Roman" w:hAnsi="Times New Roman"/>
          <w:sz w:val="24"/>
          <w:szCs w:val="24"/>
          <w:lang w:val="en-US" w:eastAsia="en-US"/>
        </w:rPr>
        <w:t>Lupeol prevents acetaminophen-induced in Vivo hepatotoxicity by altering the Bax/Bcl-2 and oxidative stress-mediated mitochondrial signaling cascade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i/>
          <w:sz w:val="24"/>
          <w:szCs w:val="24"/>
        </w:rPr>
        <w:t xml:space="preserve">Life Sciences, </w:t>
      </w:r>
      <w:r>
        <w:rPr>
          <w:rFonts w:ascii="Times New Roman" w:hAnsi="Times New Roman"/>
          <w:bCs/>
          <w:sz w:val="24"/>
          <w:szCs w:val="24"/>
        </w:rPr>
        <w:t>90 (15-16), 561-570.</w:t>
      </w:r>
    </w:p>
    <w:p w14:paraId="7E141A6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</w:p>
    <w:p w14:paraId="64469A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Kumari Anjana, V.P. Vadlamudi, K. M. Koley, Gayatri Dewangan, R.K Nirala, Sushant Parekar and </w:t>
      </w:r>
      <w:r>
        <w:rPr>
          <w:rFonts w:ascii="Times New Roman" w:hAnsi="Times New Roman"/>
          <w:b/>
          <w:bCs/>
          <w:sz w:val="24"/>
          <w:szCs w:val="24"/>
        </w:rPr>
        <w:t>Archana Kumari.</w:t>
      </w:r>
      <w:r>
        <w:rPr>
          <w:rFonts w:ascii="Times New Roman" w:hAnsi="Times New Roman"/>
          <w:bCs/>
          <w:sz w:val="24"/>
          <w:szCs w:val="24"/>
        </w:rPr>
        <w:t xml:space="preserve"> (2015). Antipyretic effect of hot Methanolic leaves extract of Calotropis Gigantea on Brewer’s Yeast induced pyrexia. </w:t>
      </w:r>
      <w:r>
        <w:rPr>
          <w:rFonts w:ascii="Times New Roman" w:hAnsi="Times New Roman"/>
          <w:bCs/>
          <w:i/>
          <w:sz w:val="24"/>
          <w:szCs w:val="24"/>
        </w:rPr>
        <w:t>Journal of Veterinary Pharmacology and Toxicology</w:t>
      </w:r>
      <w:r>
        <w:rPr>
          <w:rFonts w:ascii="Times New Roman" w:hAnsi="Times New Roman"/>
          <w:bCs/>
          <w:sz w:val="24"/>
          <w:szCs w:val="24"/>
        </w:rPr>
        <w:t>, 14 (2):89-90.</w:t>
      </w:r>
      <w:r>
        <w:t xml:space="preserve"> </w:t>
      </w:r>
    </w:p>
    <w:p w14:paraId="03A3A3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Anjana Kumari, R.K Nirala, </w:t>
      </w:r>
      <w:r>
        <w:rPr>
          <w:rFonts w:ascii="Times New Roman" w:hAnsi="Times New Roman"/>
          <w:b/>
          <w:bCs/>
          <w:sz w:val="24"/>
          <w:szCs w:val="24"/>
        </w:rPr>
        <w:t>Archana Kumari</w:t>
      </w:r>
      <w:r>
        <w:rPr>
          <w:rFonts w:ascii="Times New Roman" w:hAnsi="Times New Roman"/>
          <w:bCs/>
          <w:sz w:val="24"/>
          <w:szCs w:val="24"/>
        </w:rPr>
        <w:t xml:space="preserve"> and SK Mody (2017). Pharmacokinetics and Bioavailability of long term acting Moxifloxacin in Goats. </w:t>
      </w:r>
      <w:r>
        <w:rPr>
          <w:rFonts w:ascii="Times New Roman" w:hAnsi="Times New Roman"/>
          <w:bCs/>
          <w:i/>
          <w:sz w:val="24"/>
          <w:szCs w:val="24"/>
        </w:rPr>
        <w:t>Ruminant Science</w:t>
      </w:r>
      <w:r>
        <w:rPr>
          <w:rFonts w:ascii="Times New Roman" w:hAnsi="Times New Roman"/>
          <w:bCs/>
          <w:sz w:val="24"/>
          <w:szCs w:val="24"/>
        </w:rPr>
        <w:t>, 6, 283-288.</w:t>
      </w:r>
    </w:p>
    <w:p w14:paraId="37BDCF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Kumari Anjana, SK Mody, R.K Nirala, and </w:t>
      </w:r>
      <w:r>
        <w:rPr>
          <w:rFonts w:ascii="Times New Roman" w:hAnsi="Times New Roman"/>
          <w:b/>
          <w:bCs/>
          <w:sz w:val="24"/>
          <w:szCs w:val="24"/>
        </w:rPr>
        <w:t>Archana Kumari</w:t>
      </w:r>
      <w:r>
        <w:rPr>
          <w:rFonts w:ascii="Times New Roman" w:hAnsi="Times New Roman"/>
          <w:bCs/>
          <w:sz w:val="24"/>
          <w:szCs w:val="24"/>
        </w:rPr>
        <w:t xml:space="preserve"> (2017). Effect of Meloxicam on Pharmacokinetics of Long Acting Moxifloxacin in Goats. </w:t>
      </w:r>
      <w:r>
        <w:rPr>
          <w:rFonts w:ascii="Times New Roman" w:hAnsi="Times New Roman"/>
          <w:bCs/>
          <w:i/>
          <w:sz w:val="24"/>
          <w:szCs w:val="24"/>
        </w:rPr>
        <w:t>International Journal of Current Microbiology and applied Science</w:t>
      </w:r>
      <w:r>
        <w:rPr>
          <w:rFonts w:ascii="Times New Roman" w:hAnsi="Times New Roman"/>
          <w:bCs/>
          <w:sz w:val="24"/>
          <w:szCs w:val="24"/>
        </w:rPr>
        <w:t xml:space="preserve">. 6 (3), 1104-1108. </w:t>
      </w:r>
    </w:p>
    <w:p w14:paraId="07D77A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Ramesh Kumar Nirala, Preety Raj, Kumari Anjana, </w:t>
      </w:r>
      <w:r>
        <w:rPr>
          <w:rFonts w:ascii="Times New Roman" w:hAnsi="Times New Roman"/>
          <w:b/>
          <w:sz w:val="24"/>
          <w:szCs w:val="24"/>
        </w:rPr>
        <w:t>Archana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Kumari</w:t>
      </w:r>
      <w:r>
        <w:rPr>
          <w:rFonts w:ascii="Times New Roman" w:hAnsi="Times New Roman"/>
          <w:sz w:val="24"/>
          <w:szCs w:val="24"/>
        </w:rPr>
        <w:t xml:space="preserve"> and KG Mandal (2019), Medicinal plants and its activity against helminth: A review. Journal of Pharmacogonosy and Phytochemistry,  8 (5) 2348-2355.</w:t>
      </w:r>
    </w:p>
    <w:p w14:paraId="707115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Ramesh Kumar Nirala, Kumari Anjana, Preety Raj, </w:t>
      </w:r>
      <w:r>
        <w:rPr>
          <w:rFonts w:ascii="Times New Roman" w:hAnsi="Times New Roman"/>
          <w:b/>
          <w:sz w:val="24"/>
          <w:szCs w:val="24"/>
        </w:rPr>
        <w:t>Archana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Kumari</w:t>
      </w:r>
      <w:r>
        <w:rPr>
          <w:rFonts w:ascii="Times New Roman" w:hAnsi="Times New Roman"/>
          <w:sz w:val="24"/>
          <w:szCs w:val="24"/>
        </w:rPr>
        <w:t xml:space="preserve"> and KG Mandal (2020) Legacy of Indian herbs: Empirism to economics. Journal of Pharmacogonosy and Phytochemistry,  9 (1) 874-878.</w:t>
      </w:r>
    </w:p>
    <w:p w14:paraId="3D4E75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Bhaskar A, Ekka A, Kumari A (2021) Nanostructure photocatalyst for purification of fluoride water, Chhattisgarh Journal of Science and Technology, 18 (2) 11-17.</w:t>
      </w:r>
    </w:p>
    <w:p w14:paraId="695287F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/>
          <w:b w:val="0"/>
          <w:i w:val="0"/>
          <w:sz w:val="24"/>
          <w:lang w:val="en-US"/>
        </w:rPr>
      </w:pPr>
      <w:r>
        <w:rPr>
          <w:b/>
          <w:bCs/>
        </w:rPr>
        <w:t xml:space="preserve"> </w:t>
      </w:r>
      <w:r>
        <w:rPr>
          <w:rFonts w:ascii="Times New Roman" w:hAnsi="Times New Roman" w:eastAsia="STIX-Bold" w:cs="STIX-Bold"/>
          <w:b w:val="0"/>
          <w:bCs/>
          <w:i w:val="0"/>
          <w:color w:val="000000"/>
          <w:kern w:val="0"/>
          <w:sz w:val="24"/>
          <w:szCs w:val="20"/>
          <w:lang w:val="en-US" w:eastAsia="zh-CN" w:bidi="ar"/>
        </w:rPr>
        <w:t>Jha</w:t>
      </w:r>
      <w:r>
        <w:rPr>
          <w:rFonts w:hint="default" w:ascii="Times New Roman" w:hAnsi="Times New Roman" w:eastAsia="STIX-Bold" w:cs="STIX-Bold"/>
          <w:b w:val="0"/>
          <w:bCs/>
          <w:i w:val="0"/>
          <w:color w:val="000000"/>
          <w:kern w:val="0"/>
          <w:sz w:val="24"/>
          <w:szCs w:val="20"/>
          <w:lang w:val="en-US" w:eastAsia="zh-CN" w:bidi="ar"/>
        </w:rPr>
        <w:t xml:space="preserve"> Y,</w:t>
      </w:r>
      <w:r>
        <w:rPr>
          <w:rFonts w:ascii="Times New Roman" w:hAnsi="Times New Roman" w:eastAsia="STIX-Bold" w:cs="STIX-Bold"/>
          <w:b w:val="0"/>
          <w:bCs/>
          <w:i w:val="0"/>
          <w:color w:val="000000"/>
          <w:kern w:val="0"/>
          <w:sz w:val="24"/>
          <w:szCs w:val="20"/>
          <w:lang w:val="en-US" w:eastAsia="zh-CN" w:bidi="ar"/>
        </w:rPr>
        <w:t xml:space="preserve">  </w:t>
      </w:r>
      <w:r>
        <w:rPr>
          <w:rFonts w:ascii="Times New Roman" w:hAnsi="Times New Roman" w:eastAsia="STIX-Bold" w:cs="STIX-Bold"/>
          <w:b/>
          <w:bCs/>
          <w:i w:val="0"/>
          <w:color w:val="000000"/>
          <w:kern w:val="0"/>
          <w:sz w:val="24"/>
          <w:szCs w:val="20"/>
          <w:lang w:val="en-US" w:eastAsia="zh-CN" w:bidi="ar"/>
        </w:rPr>
        <w:t>Kumari A</w:t>
      </w:r>
      <w:r>
        <w:rPr>
          <w:rFonts w:hint="default" w:ascii="Times New Roman" w:hAnsi="Times New Roman" w:eastAsia="STIX-Bold" w:cs="STIX-Bold"/>
          <w:b/>
          <w:bCs/>
          <w:i w:val="0"/>
          <w:color w:val="000000"/>
          <w:kern w:val="0"/>
          <w:sz w:val="24"/>
          <w:szCs w:val="20"/>
          <w:lang w:val="en-US" w:eastAsia="zh-CN" w:bidi="ar"/>
        </w:rPr>
        <w:t>,</w:t>
      </w:r>
      <w:r>
        <w:rPr>
          <w:rFonts w:hint="default" w:ascii="Times New Roman" w:hAnsi="Times New Roman" w:eastAsia="STIX-Bold" w:cs="STIX-Bold"/>
          <w:b w:val="0"/>
          <w:bCs/>
          <w:i w:val="0"/>
          <w:color w:val="000000"/>
          <w:kern w:val="0"/>
          <w:sz w:val="24"/>
          <w:szCs w:val="20"/>
          <w:lang w:val="en-US" w:eastAsia="zh-CN" w:bidi="ar"/>
        </w:rPr>
        <w:t xml:space="preserve">  Ghanaim A M,  Gören</w:t>
      </w:r>
      <w:r>
        <w:rPr>
          <w:rFonts w:hint="default" w:ascii="Times New Roman" w:hAnsi="Times New Roman" w:eastAsia="STIX-Bold" w:cs="STIX-Bold"/>
          <w:b w:val="0"/>
          <w:bCs/>
          <w:i w:val="0"/>
          <w:color w:val="000000"/>
          <w:kern w:val="0"/>
          <w:sz w:val="24"/>
          <w:szCs w:val="20"/>
          <w:lang w:val="en-US" w:eastAsia="zh-CN" w:bidi="ar"/>
        </w:rPr>
        <w:noBreakHyphen/>
      </w:r>
      <w:r>
        <w:rPr>
          <w:rFonts w:hint="default" w:ascii="Times New Roman" w:hAnsi="Times New Roman" w:eastAsia="STIX-Bold" w:cs="STIX-Bold"/>
          <w:b w:val="0"/>
          <w:bCs/>
          <w:i w:val="0"/>
          <w:color w:val="000000"/>
          <w:kern w:val="0"/>
          <w:sz w:val="24"/>
          <w:szCs w:val="20"/>
          <w:lang w:val="en-US" w:eastAsia="zh-CN" w:bidi="ar"/>
        </w:rPr>
        <w:t xml:space="preserve">Saglam N,  Mohamed HI (2025) </w:t>
      </w:r>
      <w:r>
        <w:rPr>
          <w:rFonts w:ascii="Times New Roman" w:hAnsi="Times New Roman" w:eastAsia="STIX-Bold" w:cs="STIX-Bold"/>
          <w:b w:val="0"/>
          <w:bCs/>
          <w:i w:val="0"/>
          <w:color w:val="000000"/>
          <w:kern w:val="0"/>
          <w:sz w:val="24"/>
          <w:szCs w:val="32"/>
          <w:lang w:val="en-US" w:eastAsia="zh-CN" w:bidi="ar"/>
        </w:rPr>
        <w:t xml:space="preserve">Bacterial Endophytes and arbuscular mycorrhizal fungi </w:t>
      </w:r>
      <w:r>
        <w:rPr>
          <w:rFonts w:hint="default" w:ascii="Times New Roman" w:hAnsi="Times New Roman" w:eastAsia="STIX-Bold" w:cs="STIX-Bold"/>
          <w:b w:val="0"/>
          <w:bCs/>
          <w:i w:val="0"/>
          <w:color w:val="000000"/>
          <w:kern w:val="0"/>
          <w:sz w:val="24"/>
          <w:szCs w:val="32"/>
          <w:lang w:val="en-US" w:eastAsia="zh-CN" w:bidi="ar"/>
        </w:rPr>
        <w:t xml:space="preserve">(AMF) Mitigate Marigold  </w:t>
      </w:r>
      <w:r>
        <w:rPr>
          <w:rFonts w:hint="default" w:ascii="Times New Roman" w:hAnsi="Times New Roman" w:eastAsia="Helvetica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Marigold Mosaic Virus in </w:t>
      </w:r>
      <w:r>
        <w:rPr>
          <w:rFonts w:hint="default" w:ascii="Times New Roman" w:hAnsi="Times New Roman" w:eastAsia="Helvetica" w:cs="Helvetica"/>
          <w:i w:val="0"/>
          <w:iCs/>
          <w:caps w:val="0"/>
          <w:color w:val="222222"/>
          <w:spacing w:val="0"/>
          <w:sz w:val="24"/>
          <w:szCs w:val="24"/>
          <w:shd w:val="clear" w:fill="FFFFFF"/>
        </w:rPr>
        <w:t>Tagetes erecta</w:t>
      </w:r>
      <w:r>
        <w:rPr>
          <w:rFonts w:hint="default" w:ascii="Times New Roman" w:hAnsi="Times New Roman" w:eastAsia="Helvetica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via Antioxidant Enzyme Induction and Gene Regulation. </w:t>
      </w:r>
      <w:r>
        <w:rPr>
          <w:rFonts w:hint="default" w:ascii="Times New Roman" w:hAnsi="Times New Roman" w:eastAsia="Helvetica" w:cs="Helvetica"/>
          <w:i w:val="0"/>
          <w:iCs/>
          <w:caps w:val="0"/>
          <w:color w:val="222222"/>
          <w:spacing w:val="0"/>
          <w:sz w:val="24"/>
          <w:szCs w:val="24"/>
          <w:shd w:val="clear" w:fill="FFFFFF"/>
        </w:rPr>
        <w:t>Eur J Plant Pathol</w:t>
      </w:r>
      <w:r>
        <w:rPr>
          <w:rFonts w:hint="default" w:ascii="Times New Roman" w:hAnsi="Times New Roman" w:eastAsia="Helvetica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 xml:space="preserve">. </w:t>
      </w:r>
      <w:r>
        <w:rPr>
          <w:rFonts w:hint="default" w:ascii="Times New Roman" w:hAnsi="Times New Roman" w:eastAsia="Helvetica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Helvetica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instrText xml:space="preserve"> HYPERLINK "https://doi.org/10.1007/s10658-025-03104-2." </w:instrText>
      </w:r>
      <w:r>
        <w:rPr>
          <w:rFonts w:hint="default" w:ascii="Times New Roman" w:hAnsi="Times New Roman" w:eastAsia="Helvetica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fldChar w:fldCharType="separate"/>
      </w:r>
      <w:r>
        <w:rPr>
          <w:rStyle w:val="11"/>
          <w:rFonts w:hint="default" w:ascii="Times New Roman" w:hAnsi="Times New Roman" w:eastAsia="Helvetica" w:cs="Helvetica"/>
          <w:i w:val="0"/>
          <w:iCs w:val="0"/>
          <w:caps w:val="0"/>
          <w:spacing w:val="0"/>
          <w:sz w:val="24"/>
          <w:szCs w:val="24"/>
          <w:shd w:val="clear" w:fill="FFFFFF"/>
        </w:rPr>
        <w:t>https://doi.org/10.1007/s10658-025-03104-2</w:t>
      </w:r>
      <w:r>
        <w:rPr>
          <w:rStyle w:val="11"/>
          <w:rFonts w:hint="default" w:ascii="Times New Roman" w:hAnsi="Times New Roman" w:eastAsia="Helvetica" w:cs="Helvetica"/>
          <w:i w:val="0"/>
          <w:iCs w:val="0"/>
          <w:caps w:val="0"/>
          <w:spacing w:val="0"/>
          <w:sz w:val="24"/>
          <w:szCs w:val="24"/>
          <w:shd w:val="clear" w:fill="FFFFFF"/>
          <w:lang w:val="en-US"/>
        </w:rPr>
        <w:t>.</w:t>
      </w:r>
      <w:r>
        <w:rPr>
          <w:rFonts w:hint="default" w:ascii="Times New Roman" w:hAnsi="Times New Roman" w:eastAsia="Helvetica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Helvetica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/>
        </w:rPr>
        <w:t xml:space="preserve"> </w:t>
      </w:r>
    </w:p>
    <w:p w14:paraId="6C28ABA5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4EF68FF">
      <w:pPr>
        <w:pStyle w:val="7"/>
        <w:tabs>
          <w:tab w:val="left" w:pos="0"/>
          <w:tab w:val="left" w:pos="360"/>
        </w:tabs>
        <w:ind w:left="360" w:right="-360"/>
        <w:jc w:val="both"/>
        <w:rPr>
          <w:b/>
          <w:bCs/>
        </w:rPr>
      </w:pPr>
    </w:p>
    <w:p w14:paraId="060500F5">
      <w:pPr>
        <w:pStyle w:val="7"/>
        <w:tabs>
          <w:tab w:val="left" w:pos="0"/>
          <w:tab w:val="left" w:pos="360"/>
        </w:tabs>
        <w:ind w:left="360" w:right="-360"/>
        <w:jc w:val="both"/>
        <w:rPr>
          <w:b/>
          <w:bCs/>
        </w:rPr>
      </w:pPr>
      <w:r>
        <w:rPr>
          <w:b/>
          <w:bCs/>
        </w:rPr>
        <w:t>Administrative responsibilities</w:t>
      </w:r>
    </w:p>
    <w:p w14:paraId="1D2FDA39">
      <w:pPr>
        <w:pStyle w:val="7"/>
        <w:tabs>
          <w:tab w:val="left" w:pos="0"/>
          <w:tab w:val="left" w:pos="360"/>
        </w:tabs>
        <w:ind w:left="360" w:right="-360"/>
        <w:jc w:val="both"/>
        <w:rPr>
          <w:b/>
          <w:bCs/>
        </w:rPr>
      </w:pPr>
    </w:p>
    <w:p w14:paraId="6E66E947">
      <w:pPr>
        <w:pStyle w:val="7"/>
        <w:numPr>
          <w:ilvl w:val="0"/>
          <w:numId w:val="2"/>
        </w:numPr>
        <w:tabs>
          <w:tab w:val="left" w:pos="0"/>
          <w:tab w:val="left" w:pos="360"/>
        </w:tabs>
        <w:ind w:right="-360"/>
        <w:jc w:val="both"/>
      </w:pPr>
      <w:r>
        <w:t xml:space="preserve">NSS Co-Ordinator at department level. </w:t>
      </w:r>
    </w:p>
    <w:p w14:paraId="54CB23D4">
      <w:pPr>
        <w:pStyle w:val="7"/>
        <w:numPr>
          <w:ilvl w:val="0"/>
          <w:numId w:val="2"/>
        </w:numPr>
        <w:tabs>
          <w:tab w:val="left" w:pos="0"/>
          <w:tab w:val="left" w:pos="360"/>
        </w:tabs>
        <w:ind w:right="-360"/>
        <w:jc w:val="both"/>
        <w:rPr>
          <w:b/>
          <w:bCs/>
        </w:rPr>
      </w:pPr>
      <w:r>
        <w:t>Departmental coordinator of Samarth portal</w:t>
      </w:r>
      <w:bookmarkStart w:id="0" w:name="_GoBack"/>
      <w:bookmarkEnd w:id="0"/>
    </w:p>
    <w:p w14:paraId="5DD339A1">
      <w:pPr>
        <w:pStyle w:val="7"/>
        <w:numPr>
          <w:ilvl w:val="0"/>
          <w:numId w:val="2"/>
        </w:numPr>
        <w:tabs>
          <w:tab w:val="left" w:pos="0"/>
          <w:tab w:val="left" w:pos="360"/>
        </w:tabs>
        <w:ind w:right="-360"/>
        <w:jc w:val="both"/>
        <w:rPr>
          <w:b/>
          <w:bCs/>
        </w:rPr>
      </w:pPr>
      <w:r>
        <w:t>Member GGV Sudama yojana</w:t>
      </w:r>
    </w:p>
    <w:p w14:paraId="090276B2">
      <w:pPr>
        <w:spacing w:after="0" w:line="240" w:lineRule="auto"/>
        <w:rPr>
          <w:rFonts w:ascii="Times New Roman" w:hAnsi="Times New Roman"/>
          <w:b/>
          <w:caps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IX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pPr w:leftFromText="187" w:rightFromText="187" w:vertAnchor="text" w:tblpY="1"/>
      <w:tblW w:w="5000" w:type="pct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807"/>
      <w:gridCol w:w="1068"/>
      <w:gridCol w:w="4807"/>
    </w:tblGrid>
    <w:tr w14:paraId="7AD2702F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1" w:hRule="atLeast"/>
      </w:trPr>
      <w:tc>
        <w:tcPr>
          <w:tcW w:w="2250" w:type="pct"/>
          <w:tcBorders>
            <w:bottom w:val="single" w:color="4F81BD" w:sz="4" w:space="0"/>
          </w:tcBorders>
        </w:tcPr>
        <w:p w14:paraId="32F61566">
          <w:pPr>
            <w:pStyle w:val="10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59FBD60">
          <w:pPr>
            <w:pStyle w:val="2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Page </w:t>
          </w:r>
          <w:r>
            <w:rPr>
              <w:rFonts w:ascii="Times New Roman" w:hAnsi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/>
              <w:sz w:val="24"/>
              <w:szCs w:val="24"/>
            </w:rPr>
            <w:instrText xml:space="preserve"> PAGE  \* MERGEFORMAT </w:instrText>
          </w:r>
          <w:r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>1</w:t>
          </w:r>
          <w:r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2250" w:type="pct"/>
          <w:tcBorders>
            <w:bottom w:val="single" w:color="auto" w:sz="4" w:space="0"/>
          </w:tcBorders>
        </w:tcPr>
        <w:p w14:paraId="7C30E51C">
          <w:pPr>
            <w:pStyle w:val="10"/>
            <w:rPr>
              <w:rFonts w:ascii="Times New Roman" w:hAnsi="Times New Roman"/>
              <w:b/>
              <w:bCs/>
              <w:sz w:val="24"/>
              <w:szCs w:val="24"/>
            </w:rPr>
          </w:pPr>
        </w:p>
      </w:tc>
    </w:tr>
    <w:tr w14:paraId="0A64D657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0" w:hRule="atLeast"/>
      </w:trPr>
      <w:tc>
        <w:tcPr>
          <w:tcW w:w="2250" w:type="pct"/>
          <w:tcBorders>
            <w:top w:val="single" w:color="4F81BD" w:sz="4" w:space="0"/>
          </w:tcBorders>
        </w:tcPr>
        <w:p w14:paraId="7626B594">
          <w:pPr>
            <w:pStyle w:val="10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continue"/>
        </w:tcPr>
        <w:p w14:paraId="4610EE5E">
          <w:pPr>
            <w:pStyle w:val="1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</w:tc>
      <w:tc>
        <w:tcPr>
          <w:tcW w:w="2250" w:type="pct"/>
          <w:tcBorders>
            <w:top w:val="single" w:color="auto" w:sz="4" w:space="0"/>
          </w:tcBorders>
        </w:tcPr>
        <w:p w14:paraId="129572E1">
          <w:pPr>
            <w:pStyle w:val="10"/>
            <w:rPr>
              <w:rFonts w:ascii="Times New Roman" w:hAnsi="Times New Roman"/>
              <w:b/>
              <w:bCs/>
              <w:sz w:val="24"/>
              <w:szCs w:val="24"/>
            </w:rPr>
          </w:pPr>
        </w:p>
      </w:tc>
    </w:tr>
  </w:tbl>
  <w:p w14:paraId="597F8EB6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D2ED9">
    <w:pPr>
      <w:pStyle w:val="10"/>
      <w:pBdr>
        <w:bottom w:val="single" w:color="A5A5A5" w:sz="4" w:space="1"/>
      </w:pBdr>
      <w:tabs>
        <w:tab w:val="left" w:pos="2580"/>
        <w:tab w:val="left" w:pos="2985"/>
      </w:tabs>
      <w:spacing w:after="120" w:line="276" w:lineRule="auto"/>
    </w:pPr>
    <w:r>
      <w:rPr>
        <w:b/>
        <w:bCs/>
        <w:sz w:val="28"/>
        <w:szCs w:val="28"/>
      </w:rPr>
      <w:t>ARCHANA KUMARI                                                                                Resume</w:t>
    </w:r>
  </w:p>
  <w:p w14:paraId="0EEAE4B8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86276"/>
    <w:multiLevelType w:val="multilevel"/>
    <w:tmpl w:val="16F8627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8EC5811"/>
    <w:multiLevelType w:val="multilevel"/>
    <w:tmpl w:val="18EC581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15"/>
    <w:rsid w:val="00005816"/>
    <w:rsid w:val="0000619D"/>
    <w:rsid w:val="0001030E"/>
    <w:rsid w:val="00015335"/>
    <w:rsid w:val="00017B91"/>
    <w:rsid w:val="0002353C"/>
    <w:rsid w:val="000265FC"/>
    <w:rsid w:val="00050345"/>
    <w:rsid w:val="00050E5D"/>
    <w:rsid w:val="00051EB5"/>
    <w:rsid w:val="00055EA0"/>
    <w:rsid w:val="0006109B"/>
    <w:rsid w:val="00064497"/>
    <w:rsid w:val="000746CC"/>
    <w:rsid w:val="000747DE"/>
    <w:rsid w:val="000776EC"/>
    <w:rsid w:val="00082FF7"/>
    <w:rsid w:val="000961E7"/>
    <w:rsid w:val="000A0BCC"/>
    <w:rsid w:val="000A1473"/>
    <w:rsid w:val="000A1495"/>
    <w:rsid w:val="000A337E"/>
    <w:rsid w:val="000A3A3E"/>
    <w:rsid w:val="000B2A3F"/>
    <w:rsid w:val="000B5062"/>
    <w:rsid w:val="000C0119"/>
    <w:rsid w:val="000C321E"/>
    <w:rsid w:val="000C6949"/>
    <w:rsid w:val="000C7E86"/>
    <w:rsid w:val="000D50CF"/>
    <w:rsid w:val="000D59DD"/>
    <w:rsid w:val="000E0125"/>
    <w:rsid w:val="000E3ED5"/>
    <w:rsid w:val="000E53A2"/>
    <w:rsid w:val="000F0396"/>
    <w:rsid w:val="000F48B8"/>
    <w:rsid w:val="000F5F37"/>
    <w:rsid w:val="0010059F"/>
    <w:rsid w:val="0010134F"/>
    <w:rsid w:val="001029D8"/>
    <w:rsid w:val="00103945"/>
    <w:rsid w:val="00103BF7"/>
    <w:rsid w:val="00106B5E"/>
    <w:rsid w:val="00111EE6"/>
    <w:rsid w:val="00112A1D"/>
    <w:rsid w:val="00116663"/>
    <w:rsid w:val="00117058"/>
    <w:rsid w:val="001268B3"/>
    <w:rsid w:val="001312D8"/>
    <w:rsid w:val="00136410"/>
    <w:rsid w:val="00142EF8"/>
    <w:rsid w:val="00142F7C"/>
    <w:rsid w:val="0014507A"/>
    <w:rsid w:val="00151292"/>
    <w:rsid w:val="00151ECA"/>
    <w:rsid w:val="0015279D"/>
    <w:rsid w:val="00152D57"/>
    <w:rsid w:val="00153AA3"/>
    <w:rsid w:val="0015403C"/>
    <w:rsid w:val="001607EF"/>
    <w:rsid w:val="0017126B"/>
    <w:rsid w:val="0017328A"/>
    <w:rsid w:val="00184E08"/>
    <w:rsid w:val="001870B1"/>
    <w:rsid w:val="001942EB"/>
    <w:rsid w:val="00196F2B"/>
    <w:rsid w:val="001A05E5"/>
    <w:rsid w:val="001A1E2F"/>
    <w:rsid w:val="001B226A"/>
    <w:rsid w:val="001B30AF"/>
    <w:rsid w:val="001C1A75"/>
    <w:rsid w:val="001C217E"/>
    <w:rsid w:val="001C6B67"/>
    <w:rsid w:val="001D03C9"/>
    <w:rsid w:val="001E0162"/>
    <w:rsid w:val="001E517A"/>
    <w:rsid w:val="001F058E"/>
    <w:rsid w:val="001F1C86"/>
    <w:rsid w:val="001F2B0B"/>
    <w:rsid w:val="001F4A43"/>
    <w:rsid w:val="002015DE"/>
    <w:rsid w:val="00210762"/>
    <w:rsid w:val="002133C6"/>
    <w:rsid w:val="00216DB0"/>
    <w:rsid w:val="002201CE"/>
    <w:rsid w:val="00222078"/>
    <w:rsid w:val="00223E43"/>
    <w:rsid w:val="00237ACE"/>
    <w:rsid w:val="0024288D"/>
    <w:rsid w:val="0024791A"/>
    <w:rsid w:val="0025094C"/>
    <w:rsid w:val="00252817"/>
    <w:rsid w:val="002536E3"/>
    <w:rsid w:val="00256BB8"/>
    <w:rsid w:val="002664AD"/>
    <w:rsid w:val="00267EB5"/>
    <w:rsid w:val="00271683"/>
    <w:rsid w:val="002721B4"/>
    <w:rsid w:val="002815E8"/>
    <w:rsid w:val="00281656"/>
    <w:rsid w:val="00285316"/>
    <w:rsid w:val="00286653"/>
    <w:rsid w:val="00291899"/>
    <w:rsid w:val="00293433"/>
    <w:rsid w:val="00296083"/>
    <w:rsid w:val="002A2343"/>
    <w:rsid w:val="002A69DB"/>
    <w:rsid w:val="002B00FF"/>
    <w:rsid w:val="002B0841"/>
    <w:rsid w:val="002B18C7"/>
    <w:rsid w:val="002B2FB2"/>
    <w:rsid w:val="002C43E0"/>
    <w:rsid w:val="002D542D"/>
    <w:rsid w:val="002D6B8C"/>
    <w:rsid w:val="002D7CA0"/>
    <w:rsid w:val="002E2474"/>
    <w:rsid w:val="002F4011"/>
    <w:rsid w:val="002F6601"/>
    <w:rsid w:val="00300175"/>
    <w:rsid w:val="00300816"/>
    <w:rsid w:val="003038EB"/>
    <w:rsid w:val="0030671C"/>
    <w:rsid w:val="00306BCF"/>
    <w:rsid w:val="00310B45"/>
    <w:rsid w:val="00310E54"/>
    <w:rsid w:val="0031133A"/>
    <w:rsid w:val="003114EC"/>
    <w:rsid w:val="00316F20"/>
    <w:rsid w:val="00333300"/>
    <w:rsid w:val="00344912"/>
    <w:rsid w:val="00344C50"/>
    <w:rsid w:val="00352A49"/>
    <w:rsid w:val="00354EBE"/>
    <w:rsid w:val="00356A34"/>
    <w:rsid w:val="00366C3D"/>
    <w:rsid w:val="00372915"/>
    <w:rsid w:val="003746AB"/>
    <w:rsid w:val="00376197"/>
    <w:rsid w:val="003764A8"/>
    <w:rsid w:val="003766DA"/>
    <w:rsid w:val="00377C7F"/>
    <w:rsid w:val="003858B1"/>
    <w:rsid w:val="00385FE8"/>
    <w:rsid w:val="00386CE9"/>
    <w:rsid w:val="00391A3B"/>
    <w:rsid w:val="003A71E0"/>
    <w:rsid w:val="003B7B16"/>
    <w:rsid w:val="003C6496"/>
    <w:rsid w:val="003D1A5F"/>
    <w:rsid w:val="003D6986"/>
    <w:rsid w:val="003E2788"/>
    <w:rsid w:val="003E5FAD"/>
    <w:rsid w:val="0040037B"/>
    <w:rsid w:val="00404BE7"/>
    <w:rsid w:val="0040620C"/>
    <w:rsid w:val="004100AA"/>
    <w:rsid w:val="00411A72"/>
    <w:rsid w:val="00412446"/>
    <w:rsid w:val="004208E2"/>
    <w:rsid w:val="0042428F"/>
    <w:rsid w:val="0042522F"/>
    <w:rsid w:val="00431EFD"/>
    <w:rsid w:val="00436076"/>
    <w:rsid w:val="0044134C"/>
    <w:rsid w:val="004449A2"/>
    <w:rsid w:val="00454442"/>
    <w:rsid w:val="00455E34"/>
    <w:rsid w:val="0046199C"/>
    <w:rsid w:val="00463B17"/>
    <w:rsid w:val="004658DE"/>
    <w:rsid w:val="00477B6A"/>
    <w:rsid w:val="00480DC8"/>
    <w:rsid w:val="00484469"/>
    <w:rsid w:val="00485E34"/>
    <w:rsid w:val="00490D0C"/>
    <w:rsid w:val="00491833"/>
    <w:rsid w:val="00495D63"/>
    <w:rsid w:val="004A0B25"/>
    <w:rsid w:val="004C3308"/>
    <w:rsid w:val="004C5BFC"/>
    <w:rsid w:val="004C5F6A"/>
    <w:rsid w:val="004D44D1"/>
    <w:rsid w:val="004E059A"/>
    <w:rsid w:val="004E0BBC"/>
    <w:rsid w:val="004E4E00"/>
    <w:rsid w:val="004E517B"/>
    <w:rsid w:val="004E5609"/>
    <w:rsid w:val="004E7410"/>
    <w:rsid w:val="004E7604"/>
    <w:rsid w:val="004F1154"/>
    <w:rsid w:val="004F29A9"/>
    <w:rsid w:val="005007AE"/>
    <w:rsid w:val="0050294F"/>
    <w:rsid w:val="00512727"/>
    <w:rsid w:val="00512AF5"/>
    <w:rsid w:val="0052005F"/>
    <w:rsid w:val="00524F31"/>
    <w:rsid w:val="00530A3E"/>
    <w:rsid w:val="00535C40"/>
    <w:rsid w:val="00536AA3"/>
    <w:rsid w:val="0053713D"/>
    <w:rsid w:val="005404CD"/>
    <w:rsid w:val="00547686"/>
    <w:rsid w:val="00550BF7"/>
    <w:rsid w:val="00550FE1"/>
    <w:rsid w:val="00555E69"/>
    <w:rsid w:val="005635C7"/>
    <w:rsid w:val="00571827"/>
    <w:rsid w:val="00571F52"/>
    <w:rsid w:val="00576E3B"/>
    <w:rsid w:val="0058384D"/>
    <w:rsid w:val="0058774B"/>
    <w:rsid w:val="005903D4"/>
    <w:rsid w:val="005955BE"/>
    <w:rsid w:val="005B2F1D"/>
    <w:rsid w:val="005B3EBE"/>
    <w:rsid w:val="005C18D8"/>
    <w:rsid w:val="005C6123"/>
    <w:rsid w:val="005C6C36"/>
    <w:rsid w:val="005C7903"/>
    <w:rsid w:val="005D4FA7"/>
    <w:rsid w:val="005D78EA"/>
    <w:rsid w:val="005E6D76"/>
    <w:rsid w:val="005F0724"/>
    <w:rsid w:val="005F08A5"/>
    <w:rsid w:val="005F34C1"/>
    <w:rsid w:val="005F4427"/>
    <w:rsid w:val="005F536D"/>
    <w:rsid w:val="0060133F"/>
    <w:rsid w:val="0060272A"/>
    <w:rsid w:val="006041D0"/>
    <w:rsid w:val="00612E37"/>
    <w:rsid w:val="00616A9F"/>
    <w:rsid w:val="00616D03"/>
    <w:rsid w:val="0062410A"/>
    <w:rsid w:val="00624ED9"/>
    <w:rsid w:val="0063012A"/>
    <w:rsid w:val="006345DF"/>
    <w:rsid w:val="00637385"/>
    <w:rsid w:val="00642210"/>
    <w:rsid w:val="00645C11"/>
    <w:rsid w:val="006501FD"/>
    <w:rsid w:val="006506B7"/>
    <w:rsid w:val="00664399"/>
    <w:rsid w:val="006662EE"/>
    <w:rsid w:val="00670FCB"/>
    <w:rsid w:val="00672EEB"/>
    <w:rsid w:val="006730AC"/>
    <w:rsid w:val="00673B43"/>
    <w:rsid w:val="006744B8"/>
    <w:rsid w:val="00675618"/>
    <w:rsid w:val="00685CA1"/>
    <w:rsid w:val="0068610E"/>
    <w:rsid w:val="00686B7F"/>
    <w:rsid w:val="006A0C4A"/>
    <w:rsid w:val="006A5F77"/>
    <w:rsid w:val="006A7CE4"/>
    <w:rsid w:val="006B54FB"/>
    <w:rsid w:val="006B7C5F"/>
    <w:rsid w:val="006C38D7"/>
    <w:rsid w:val="006C79E1"/>
    <w:rsid w:val="006D2BD3"/>
    <w:rsid w:val="006D7775"/>
    <w:rsid w:val="006E150C"/>
    <w:rsid w:val="006E445C"/>
    <w:rsid w:val="006F70AC"/>
    <w:rsid w:val="007002B2"/>
    <w:rsid w:val="00702EF8"/>
    <w:rsid w:val="00715DF2"/>
    <w:rsid w:val="00717DAF"/>
    <w:rsid w:val="00721A11"/>
    <w:rsid w:val="00722CA3"/>
    <w:rsid w:val="00725062"/>
    <w:rsid w:val="00737F7C"/>
    <w:rsid w:val="0074754C"/>
    <w:rsid w:val="00747CED"/>
    <w:rsid w:val="007553C7"/>
    <w:rsid w:val="007575B1"/>
    <w:rsid w:val="0076232A"/>
    <w:rsid w:val="007627F6"/>
    <w:rsid w:val="00767938"/>
    <w:rsid w:val="00773FB5"/>
    <w:rsid w:val="00773FE4"/>
    <w:rsid w:val="007751F8"/>
    <w:rsid w:val="00775D31"/>
    <w:rsid w:val="00776BA0"/>
    <w:rsid w:val="007835E3"/>
    <w:rsid w:val="00787E4E"/>
    <w:rsid w:val="007955A9"/>
    <w:rsid w:val="00795ACE"/>
    <w:rsid w:val="007975E2"/>
    <w:rsid w:val="007A4933"/>
    <w:rsid w:val="007B0C2C"/>
    <w:rsid w:val="007B28E8"/>
    <w:rsid w:val="007C01A9"/>
    <w:rsid w:val="007C201B"/>
    <w:rsid w:val="007C3584"/>
    <w:rsid w:val="007C4A75"/>
    <w:rsid w:val="007C6305"/>
    <w:rsid w:val="007C7F85"/>
    <w:rsid w:val="007D31EC"/>
    <w:rsid w:val="007D5073"/>
    <w:rsid w:val="007E3972"/>
    <w:rsid w:val="007E4676"/>
    <w:rsid w:val="007E46C6"/>
    <w:rsid w:val="007F1322"/>
    <w:rsid w:val="007F6F76"/>
    <w:rsid w:val="00800EA6"/>
    <w:rsid w:val="00802CA0"/>
    <w:rsid w:val="0080318A"/>
    <w:rsid w:val="008045C8"/>
    <w:rsid w:val="00807087"/>
    <w:rsid w:val="00813A41"/>
    <w:rsid w:val="00823D0E"/>
    <w:rsid w:val="00845736"/>
    <w:rsid w:val="00845F6C"/>
    <w:rsid w:val="00856FDC"/>
    <w:rsid w:val="008622E7"/>
    <w:rsid w:val="00863863"/>
    <w:rsid w:val="00865C5F"/>
    <w:rsid w:val="00865FF8"/>
    <w:rsid w:val="00867486"/>
    <w:rsid w:val="00867D00"/>
    <w:rsid w:val="008716F7"/>
    <w:rsid w:val="0087738B"/>
    <w:rsid w:val="00880A59"/>
    <w:rsid w:val="00883697"/>
    <w:rsid w:val="008950CB"/>
    <w:rsid w:val="00896080"/>
    <w:rsid w:val="008A2FC3"/>
    <w:rsid w:val="008A40F6"/>
    <w:rsid w:val="008B1A05"/>
    <w:rsid w:val="008B513A"/>
    <w:rsid w:val="008B594E"/>
    <w:rsid w:val="008B5CBD"/>
    <w:rsid w:val="008C0D1C"/>
    <w:rsid w:val="008C403E"/>
    <w:rsid w:val="008D07DA"/>
    <w:rsid w:val="008D6E41"/>
    <w:rsid w:val="008E03AD"/>
    <w:rsid w:val="008E4206"/>
    <w:rsid w:val="008F40D1"/>
    <w:rsid w:val="0090538F"/>
    <w:rsid w:val="00907A7D"/>
    <w:rsid w:val="009230A1"/>
    <w:rsid w:val="009252EA"/>
    <w:rsid w:val="00925814"/>
    <w:rsid w:val="0092663C"/>
    <w:rsid w:val="00926C28"/>
    <w:rsid w:val="0093558B"/>
    <w:rsid w:val="00936D5A"/>
    <w:rsid w:val="009435E3"/>
    <w:rsid w:val="00943EC4"/>
    <w:rsid w:val="00947D4F"/>
    <w:rsid w:val="009513AD"/>
    <w:rsid w:val="00954C50"/>
    <w:rsid w:val="0095593F"/>
    <w:rsid w:val="0095732E"/>
    <w:rsid w:val="009603D1"/>
    <w:rsid w:val="00961318"/>
    <w:rsid w:val="0097110D"/>
    <w:rsid w:val="00971369"/>
    <w:rsid w:val="0097305F"/>
    <w:rsid w:val="00977E54"/>
    <w:rsid w:val="009801C0"/>
    <w:rsid w:val="00981C57"/>
    <w:rsid w:val="009A0555"/>
    <w:rsid w:val="009A2DAA"/>
    <w:rsid w:val="009A3BC4"/>
    <w:rsid w:val="009B2B55"/>
    <w:rsid w:val="009B3739"/>
    <w:rsid w:val="009C19C6"/>
    <w:rsid w:val="009D27E9"/>
    <w:rsid w:val="009E71BF"/>
    <w:rsid w:val="00A00452"/>
    <w:rsid w:val="00A13528"/>
    <w:rsid w:val="00A14D5E"/>
    <w:rsid w:val="00A163D9"/>
    <w:rsid w:val="00A2219F"/>
    <w:rsid w:val="00A275DD"/>
    <w:rsid w:val="00A31862"/>
    <w:rsid w:val="00A35D16"/>
    <w:rsid w:val="00A37AA1"/>
    <w:rsid w:val="00A50A50"/>
    <w:rsid w:val="00A529D3"/>
    <w:rsid w:val="00A531F9"/>
    <w:rsid w:val="00A620A5"/>
    <w:rsid w:val="00A627C2"/>
    <w:rsid w:val="00A703DE"/>
    <w:rsid w:val="00A70C62"/>
    <w:rsid w:val="00A81D20"/>
    <w:rsid w:val="00A871CA"/>
    <w:rsid w:val="00A9031E"/>
    <w:rsid w:val="00A91902"/>
    <w:rsid w:val="00A9513F"/>
    <w:rsid w:val="00AA1BA0"/>
    <w:rsid w:val="00AA1FEC"/>
    <w:rsid w:val="00AA2E81"/>
    <w:rsid w:val="00AA2FB5"/>
    <w:rsid w:val="00AA304B"/>
    <w:rsid w:val="00AA416B"/>
    <w:rsid w:val="00AA7F14"/>
    <w:rsid w:val="00AB0C89"/>
    <w:rsid w:val="00AB1F37"/>
    <w:rsid w:val="00AB29A4"/>
    <w:rsid w:val="00AB5705"/>
    <w:rsid w:val="00AB6A55"/>
    <w:rsid w:val="00AB712F"/>
    <w:rsid w:val="00AC2EF4"/>
    <w:rsid w:val="00AD0B1A"/>
    <w:rsid w:val="00AE1AAA"/>
    <w:rsid w:val="00AE2323"/>
    <w:rsid w:val="00AF0D9F"/>
    <w:rsid w:val="00B017B9"/>
    <w:rsid w:val="00B03C58"/>
    <w:rsid w:val="00B1103C"/>
    <w:rsid w:val="00B16995"/>
    <w:rsid w:val="00B25EEE"/>
    <w:rsid w:val="00B274D8"/>
    <w:rsid w:val="00B31118"/>
    <w:rsid w:val="00B3586C"/>
    <w:rsid w:val="00B377C1"/>
    <w:rsid w:val="00B37FBC"/>
    <w:rsid w:val="00B402F1"/>
    <w:rsid w:val="00B4251D"/>
    <w:rsid w:val="00B44782"/>
    <w:rsid w:val="00B54962"/>
    <w:rsid w:val="00B720D7"/>
    <w:rsid w:val="00B72828"/>
    <w:rsid w:val="00B84DD8"/>
    <w:rsid w:val="00B8561D"/>
    <w:rsid w:val="00B85C2E"/>
    <w:rsid w:val="00B86602"/>
    <w:rsid w:val="00B86696"/>
    <w:rsid w:val="00B86CF8"/>
    <w:rsid w:val="00B876E9"/>
    <w:rsid w:val="00B960F1"/>
    <w:rsid w:val="00B97675"/>
    <w:rsid w:val="00BA207B"/>
    <w:rsid w:val="00BA304E"/>
    <w:rsid w:val="00BA4C86"/>
    <w:rsid w:val="00BA6506"/>
    <w:rsid w:val="00BB2516"/>
    <w:rsid w:val="00BB3DDC"/>
    <w:rsid w:val="00BB51B4"/>
    <w:rsid w:val="00BC1010"/>
    <w:rsid w:val="00BC448E"/>
    <w:rsid w:val="00BD3682"/>
    <w:rsid w:val="00BD535D"/>
    <w:rsid w:val="00BE21DC"/>
    <w:rsid w:val="00BE4AE6"/>
    <w:rsid w:val="00BF3CA8"/>
    <w:rsid w:val="00BF68C7"/>
    <w:rsid w:val="00C070D2"/>
    <w:rsid w:val="00C0722D"/>
    <w:rsid w:val="00C11925"/>
    <w:rsid w:val="00C12DF7"/>
    <w:rsid w:val="00C222A6"/>
    <w:rsid w:val="00C30594"/>
    <w:rsid w:val="00C30A7E"/>
    <w:rsid w:val="00C3102B"/>
    <w:rsid w:val="00C33AB5"/>
    <w:rsid w:val="00C34A4D"/>
    <w:rsid w:val="00C350CC"/>
    <w:rsid w:val="00C35FE6"/>
    <w:rsid w:val="00C367EB"/>
    <w:rsid w:val="00C36D59"/>
    <w:rsid w:val="00C46A1C"/>
    <w:rsid w:val="00C560EB"/>
    <w:rsid w:val="00C61EE4"/>
    <w:rsid w:val="00C661C3"/>
    <w:rsid w:val="00C71302"/>
    <w:rsid w:val="00C7142A"/>
    <w:rsid w:val="00C738C3"/>
    <w:rsid w:val="00C77029"/>
    <w:rsid w:val="00C82E40"/>
    <w:rsid w:val="00C838D0"/>
    <w:rsid w:val="00C92710"/>
    <w:rsid w:val="00C92FEE"/>
    <w:rsid w:val="00C93C1C"/>
    <w:rsid w:val="00CA1287"/>
    <w:rsid w:val="00CA5582"/>
    <w:rsid w:val="00CA5C7C"/>
    <w:rsid w:val="00CB2103"/>
    <w:rsid w:val="00CB62BF"/>
    <w:rsid w:val="00CB650D"/>
    <w:rsid w:val="00CB6824"/>
    <w:rsid w:val="00CD1290"/>
    <w:rsid w:val="00CD2961"/>
    <w:rsid w:val="00CD41BE"/>
    <w:rsid w:val="00CD7855"/>
    <w:rsid w:val="00CE5135"/>
    <w:rsid w:val="00CF2097"/>
    <w:rsid w:val="00CF2570"/>
    <w:rsid w:val="00CF4E4C"/>
    <w:rsid w:val="00CF605D"/>
    <w:rsid w:val="00CF7D16"/>
    <w:rsid w:val="00D00EB5"/>
    <w:rsid w:val="00D0134E"/>
    <w:rsid w:val="00D01809"/>
    <w:rsid w:val="00D03613"/>
    <w:rsid w:val="00D06387"/>
    <w:rsid w:val="00D07208"/>
    <w:rsid w:val="00D34EA5"/>
    <w:rsid w:val="00D356B0"/>
    <w:rsid w:val="00D36894"/>
    <w:rsid w:val="00D36988"/>
    <w:rsid w:val="00D37B88"/>
    <w:rsid w:val="00D40202"/>
    <w:rsid w:val="00D41777"/>
    <w:rsid w:val="00D4391E"/>
    <w:rsid w:val="00D457CA"/>
    <w:rsid w:val="00D464ED"/>
    <w:rsid w:val="00D5157B"/>
    <w:rsid w:val="00D52D0B"/>
    <w:rsid w:val="00D5311A"/>
    <w:rsid w:val="00D53E7E"/>
    <w:rsid w:val="00D62ABE"/>
    <w:rsid w:val="00D659B8"/>
    <w:rsid w:val="00D73CAF"/>
    <w:rsid w:val="00D77815"/>
    <w:rsid w:val="00D77BE4"/>
    <w:rsid w:val="00D821F8"/>
    <w:rsid w:val="00D827B5"/>
    <w:rsid w:val="00D8489D"/>
    <w:rsid w:val="00D8643E"/>
    <w:rsid w:val="00D9548A"/>
    <w:rsid w:val="00D9783F"/>
    <w:rsid w:val="00DA1EB1"/>
    <w:rsid w:val="00DA27CA"/>
    <w:rsid w:val="00DA2A8D"/>
    <w:rsid w:val="00DA34C7"/>
    <w:rsid w:val="00DA3B77"/>
    <w:rsid w:val="00DA3FA8"/>
    <w:rsid w:val="00DA4D07"/>
    <w:rsid w:val="00DB275F"/>
    <w:rsid w:val="00DB6215"/>
    <w:rsid w:val="00DC0D4C"/>
    <w:rsid w:val="00DC648F"/>
    <w:rsid w:val="00DD21F4"/>
    <w:rsid w:val="00DD2814"/>
    <w:rsid w:val="00DE4ADC"/>
    <w:rsid w:val="00DF5330"/>
    <w:rsid w:val="00E01294"/>
    <w:rsid w:val="00E048C6"/>
    <w:rsid w:val="00E1368F"/>
    <w:rsid w:val="00E14B8E"/>
    <w:rsid w:val="00E16FBB"/>
    <w:rsid w:val="00E208C7"/>
    <w:rsid w:val="00E3033C"/>
    <w:rsid w:val="00E31948"/>
    <w:rsid w:val="00E37DC2"/>
    <w:rsid w:val="00E37DEC"/>
    <w:rsid w:val="00E40EC3"/>
    <w:rsid w:val="00E476D6"/>
    <w:rsid w:val="00E523B4"/>
    <w:rsid w:val="00E529FF"/>
    <w:rsid w:val="00E539CB"/>
    <w:rsid w:val="00E5451E"/>
    <w:rsid w:val="00E56F6B"/>
    <w:rsid w:val="00E65A3C"/>
    <w:rsid w:val="00E67E0F"/>
    <w:rsid w:val="00E71169"/>
    <w:rsid w:val="00E72714"/>
    <w:rsid w:val="00E73145"/>
    <w:rsid w:val="00E7388F"/>
    <w:rsid w:val="00E74207"/>
    <w:rsid w:val="00E74FAA"/>
    <w:rsid w:val="00E9412B"/>
    <w:rsid w:val="00E97176"/>
    <w:rsid w:val="00EA024C"/>
    <w:rsid w:val="00EB0C9A"/>
    <w:rsid w:val="00EB441C"/>
    <w:rsid w:val="00EC2FF2"/>
    <w:rsid w:val="00EC37B7"/>
    <w:rsid w:val="00EC39FA"/>
    <w:rsid w:val="00EC561F"/>
    <w:rsid w:val="00ED086D"/>
    <w:rsid w:val="00ED21BC"/>
    <w:rsid w:val="00ED351E"/>
    <w:rsid w:val="00ED4B1F"/>
    <w:rsid w:val="00ED6829"/>
    <w:rsid w:val="00EE2C2E"/>
    <w:rsid w:val="00EE3007"/>
    <w:rsid w:val="00EE7C66"/>
    <w:rsid w:val="00EF1381"/>
    <w:rsid w:val="00EF4724"/>
    <w:rsid w:val="00EF4F3B"/>
    <w:rsid w:val="00EF54ED"/>
    <w:rsid w:val="00EF7B21"/>
    <w:rsid w:val="00F00637"/>
    <w:rsid w:val="00F0087A"/>
    <w:rsid w:val="00F02848"/>
    <w:rsid w:val="00F216F6"/>
    <w:rsid w:val="00F554C2"/>
    <w:rsid w:val="00F618A0"/>
    <w:rsid w:val="00F6450C"/>
    <w:rsid w:val="00F66A0F"/>
    <w:rsid w:val="00F67074"/>
    <w:rsid w:val="00F71854"/>
    <w:rsid w:val="00F74575"/>
    <w:rsid w:val="00F869A3"/>
    <w:rsid w:val="00F91D81"/>
    <w:rsid w:val="00F93028"/>
    <w:rsid w:val="00FA01E4"/>
    <w:rsid w:val="00FA67B2"/>
    <w:rsid w:val="00FB17A4"/>
    <w:rsid w:val="00FB5FB9"/>
    <w:rsid w:val="00FC5821"/>
    <w:rsid w:val="00FC5A6D"/>
    <w:rsid w:val="00FC64DE"/>
    <w:rsid w:val="00FC68F8"/>
    <w:rsid w:val="00FC7487"/>
    <w:rsid w:val="00FD2030"/>
    <w:rsid w:val="00FD453E"/>
    <w:rsid w:val="00FE3D35"/>
    <w:rsid w:val="00FF3D5D"/>
    <w:rsid w:val="00FF4975"/>
    <w:rsid w:val="00FF66F5"/>
    <w:rsid w:val="4EC7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3">
    <w:name w:val="heading 4"/>
    <w:basedOn w:val="1"/>
    <w:next w:val="1"/>
    <w:link w:val="17"/>
    <w:qFormat/>
    <w:uiPriority w:val="0"/>
    <w:pPr>
      <w:keepNext/>
      <w:spacing w:after="0" w:line="240" w:lineRule="auto"/>
      <w:outlineLvl w:val="3"/>
    </w:pPr>
    <w:rPr>
      <w:rFonts w:ascii="Arial" w:hAnsi="Arial"/>
      <w:b/>
      <w:i/>
      <w:sz w:val="24"/>
      <w:szCs w:val="20"/>
      <w:lang w:val="en-US"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7">
    <w:name w:val="Body Text"/>
    <w:basedOn w:val="1"/>
    <w:link w:val="18"/>
    <w:qFormat/>
    <w:uiPriority w:val="0"/>
    <w:pPr>
      <w:spacing w:after="0" w:line="240" w:lineRule="auto"/>
      <w:ind w:right="-1080"/>
    </w:pPr>
    <w:rPr>
      <w:rFonts w:ascii="Times New Roman" w:hAnsi="Times New Roman"/>
      <w:sz w:val="24"/>
      <w:szCs w:val="24"/>
      <w:lang w:val="en-US" w:eastAsia="en-US"/>
    </w:rPr>
  </w:style>
  <w:style w:type="character" w:styleId="8">
    <w:name w:val="FollowedHyperlink"/>
    <w:semiHidden/>
    <w:unhideWhenUsed/>
    <w:qFormat/>
    <w:uiPriority w:val="99"/>
    <w:rPr>
      <w:color w:val="800080"/>
      <w:u w:val="single"/>
    </w:rPr>
  </w:style>
  <w:style w:type="paragraph" w:styleId="9">
    <w:name w:val="footer"/>
    <w:basedOn w:val="1"/>
    <w:link w:val="14"/>
    <w:semiHidden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10">
    <w:name w:val="header"/>
    <w:basedOn w:val="1"/>
    <w:link w:val="13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table" w:styleId="12">
    <w:name w:val="Table Grid"/>
    <w:basedOn w:val="5"/>
    <w:qFormat/>
    <w:uiPriority w:val="0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Header Char"/>
    <w:basedOn w:val="4"/>
    <w:link w:val="10"/>
    <w:qFormat/>
    <w:uiPriority w:val="99"/>
  </w:style>
  <w:style w:type="character" w:customStyle="1" w:styleId="14">
    <w:name w:val="Footer Char"/>
    <w:basedOn w:val="4"/>
    <w:link w:val="9"/>
    <w:semiHidden/>
    <w:qFormat/>
    <w:uiPriority w:val="99"/>
  </w:style>
  <w:style w:type="character" w:customStyle="1" w:styleId="15">
    <w:name w:val="Balloon Text Char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6">
    <w:name w:val="Heading 1 Char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val="en-US" w:eastAsia="en-US" w:bidi="en-US"/>
    </w:rPr>
  </w:style>
  <w:style w:type="character" w:customStyle="1" w:styleId="17">
    <w:name w:val="Heading 4 Char"/>
    <w:link w:val="3"/>
    <w:qFormat/>
    <w:uiPriority w:val="0"/>
    <w:rPr>
      <w:rFonts w:ascii="Arial" w:hAnsi="Arial" w:eastAsia="Times New Roman" w:cs="Times New Roman"/>
      <w:b/>
      <w:i/>
      <w:sz w:val="24"/>
      <w:szCs w:val="20"/>
      <w:lang w:val="en-US" w:eastAsia="en-US"/>
    </w:rPr>
  </w:style>
  <w:style w:type="character" w:customStyle="1" w:styleId="18">
    <w:name w:val="Body Text Char"/>
    <w:link w:val="7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19">
    <w:name w:val="List Paragraph"/>
    <w:basedOn w:val="1"/>
    <w:qFormat/>
    <w:uiPriority w:val="34"/>
    <w:pPr>
      <w:ind w:left="720"/>
      <w:contextualSpacing/>
    </w:pPr>
    <w:rPr>
      <w:rFonts w:cs="Mangal"/>
      <w:szCs w:val="20"/>
      <w:lang w:val="en-US" w:eastAsia="en-US" w:bidi="hi-IN"/>
    </w:rPr>
  </w:style>
  <w:style w:type="paragraph" w:styleId="20">
    <w:name w:val="No Spacing"/>
    <w:link w:val="21"/>
    <w:qFormat/>
    <w:uiPriority w:val="1"/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customStyle="1" w:styleId="21">
    <w:name w:val="No Spacing Char"/>
    <w:link w:val="20"/>
    <w:qFormat/>
    <w:uiPriority w:val="1"/>
    <w:rPr>
      <w:sz w:val="22"/>
      <w:szCs w:val="22"/>
      <w:lang w:val="en-US" w:eastAsia="en-US" w:bidi="ar-SA"/>
    </w:rPr>
  </w:style>
  <w:style w:type="character" w:styleId="22">
    <w:name w:val="Placeholder Text"/>
    <w:semiHidden/>
    <w:qFormat/>
    <w:uiPriority w:val="99"/>
    <w:rPr>
      <w:color w:val="808080"/>
    </w:rPr>
  </w:style>
  <w:style w:type="character" w:customStyle="1" w:styleId="23">
    <w:name w:val="jrnl"/>
    <w:basedOn w:val="4"/>
    <w:qFormat/>
    <w:uiPriority w:val="0"/>
  </w:style>
  <w:style w:type="character" w:customStyle="1" w:styleId="24">
    <w:name w:val="s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9F16AC-A59C-445F-8634-9465BAA081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406</Words>
  <Characters>2319</Characters>
  <Lines>19</Lines>
  <Paragraphs>5</Paragraphs>
  <TotalTime>2</TotalTime>
  <ScaleCrop>false</ScaleCrop>
  <LinksUpToDate>false</LinksUpToDate>
  <CharactersWithSpaces>2720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2025-05-01T08:12:00Z</dcterms:created>
  <dc:creator>DELL</dc:creator>
  <cp:lastModifiedBy>Archana</cp:lastModifiedBy>
  <cp:lastPrinted>2014-08-21T05:26:00Z</cp:lastPrinted>
  <dcterms:modified xsi:type="dcterms:W3CDTF">2025-08-07T07:27:22Z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F68CD0675CF94B7288525A64A1048046_12</vt:lpwstr>
  </property>
</Properties>
</file>